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3" w:rsidRDefault="00293933" w:rsidP="00293933">
      <w:pPr>
        <w:jc w:val="center"/>
        <w:rPr>
          <w:b/>
        </w:rPr>
      </w:pPr>
      <w:r>
        <w:rPr>
          <w:b/>
        </w:rPr>
        <w:t>РОССИЙСКАЯ ФЕДЕРАЦИЯ</w:t>
      </w:r>
    </w:p>
    <w:p w:rsidR="00293933" w:rsidRDefault="00293933" w:rsidP="0029393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93933" w:rsidRDefault="00293933" w:rsidP="00293933">
      <w:pPr>
        <w:jc w:val="center"/>
        <w:rPr>
          <w:b/>
        </w:rPr>
      </w:pPr>
      <w:r>
        <w:rPr>
          <w:b/>
        </w:rPr>
        <w:t>УРУПСКИЙ  МУНИЦИПАЛЬНЫЙ РАЙОН</w:t>
      </w:r>
    </w:p>
    <w:p w:rsidR="00293933" w:rsidRDefault="00293933" w:rsidP="00293933">
      <w:pPr>
        <w:jc w:val="center"/>
        <w:rPr>
          <w:b/>
        </w:rPr>
      </w:pPr>
      <w:r>
        <w:rPr>
          <w:b/>
        </w:rPr>
        <w:t>СХОД ГРАЖДАН  ЗАГЕДАНСКОГО СЕЛЬСКОГО ПОСЕЛЕНИЯ</w:t>
      </w:r>
    </w:p>
    <w:p w:rsidR="00293933" w:rsidRDefault="00293933" w:rsidP="00293933">
      <w:pPr>
        <w:jc w:val="center"/>
        <w:rPr>
          <w:b/>
        </w:rPr>
      </w:pPr>
    </w:p>
    <w:p w:rsidR="00293933" w:rsidRDefault="00293933" w:rsidP="00293933">
      <w:pPr>
        <w:jc w:val="center"/>
        <w:rPr>
          <w:b/>
        </w:rPr>
      </w:pPr>
      <w:r>
        <w:rPr>
          <w:b/>
        </w:rPr>
        <w:t>РЕШЕНИЕ</w:t>
      </w:r>
    </w:p>
    <w:p w:rsidR="00293933" w:rsidRDefault="00293933" w:rsidP="0029393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293933" w:rsidRPr="00834941" w:rsidRDefault="00293933" w:rsidP="0029393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>2</w:t>
      </w:r>
      <w:r w:rsidR="00962D70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  <w:bCs/>
        </w:rPr>
        <w:t xml:space="preserve">.11.2019                                               п. </w:t>
      </w:r>
      <w:proofErr w:type="spellStart"/>
      <w:r>
        <w:rPr>
          <w:rFonts w:ascii="Times New Roman CYR" w:hAnsi="Times New Roman CYR" w:cs="Times New Roman CYR"/>
          <w:bCs/>
        </w:rPr>
        <w:t>Пхия</w:t>
      </w:r>
      <w:proofErr w:type="spellEnd"/>
      <w:r>
        <w:rPr>
          <w:rFonts w:ascii="Times New Roman CYR" w:hAnsi="Times New Roman CYR" w:cs="Times New Roman CYR"/>
          <w:bCs/>
        </w:rPr>
        <w:t xml:space="preserve">     </w:t>
      </w:r>
      <w:r w:rsidRPr="00276EDE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        </w:t>
      </w:r>
      <w:r w:rsidR="00962D70">
        <w:rPr>
          <w:rFonts w:ascii="Times New Roman CYR" w:hAnsi="Times New Roman CYR" w:cs="Times New Roman CYR"/>
          <w:bCs/>
        </w:rPr>
        <w:t xml:space="preserve">                            № 5</w:t>
      </w:r>
    </w:p>
    <w:p w:rsidR="00293933" w:rsidRDefault="00293933" w:rsidP="00293933"/>
    <w:p w:rsidR="00002229" w:rsidRPr="00453CD5" w:rsidRDefault="00002229" w:rsidP="00002229">
      <w:pPr>
        <w:jc w:val="center"/>
        <w:rPr>
          <w:i/>
          <w:u w:val="single"/>
        </w:rPr>
      </w:pPr>
      <w:r w:rsidRPr="00453CD5">
        <w:t>О вне</w:t>
      </w:r>
      <w:r>
        <w:t>сении изменений в решение Схода граждан Загеданского</w:t>
      </w:r>
      <w:r w:rsidRPr="00453CD5">
        <w:t xml:space="preserve"> сельского  поселения от </w:t>
      </w:r>
      <w:r>
        <w:t>25.11.2014 № 21</w:t>
      </w:r>
      <w:r w:rsidRPr="00453CD5">
        <w:t xml:space="preserve"> «Об установлении налога на имущество физиче</w:t>
      </w:r>
      <w:r>
        <w:t>ских лиц на территории Загеданского</w:t>
      </w:r>
      <w:r w:rsidRPr="00453CD5">
        <w:t xml:space="preserve"> сельского поселения»</w:t>
      </w:r>
    </w:p>
    <w:p w:rsidR="00002229" w:rsidRPr="00453CD5" w:rsidRDefault="00002229" w:rsidP="00002229">
      <w:pPr>
        <w:jc w:val="center"/>
        <w:rPr>
          <w:highlight w:val="red"/>
        </w:rPr>
      </w:pPr>
    </w:p>
    <w:p w:rsidR="00002229" w:rsidRPr="00453CD5" w:rsidRDefault="00002229" w:rsidP="00002229">
      <w:pPr>
        <w:ind w:firstLine="539"/>
        <w:jc w:val="both"/>
      </w:pPr>
      <w:r w:rsidRPr="00453CD5"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 w:rsidRPr="00453CD5">
          <w:rPr>
            <w:color w:val="0000FF"/>
            <w:u w:val="single"/>
          </w:rPr>
          <w:t>Уставом</w:t>
        </w:r>
      </w:hyperlink>
      <w:r>
        <w:t xml:space="preserve"> Загеданского сельского поселения, Сход граждан Загеданского</w:t>
      </w:r>
      <w:r w:rsidRPr="00453CD5">
        <w:t xml:space="preserve"> сельского поселения</w:t>
      </w:r>
    </w:p>
    <w:p w:rsidR="00002229" w:rsidRPr="00453CD5" w:rsidRDefault="00002229" w:rsidP="00002229"/>
    <w:p w:rsidR="00002229" w:rsidRPr="00453CD5" w:rsidRDefault="00002229" w:rsidP="00002229">
      <w:r w:rsidRPr="00453CD5">
        <w:t>РЕШИЛ:</w:t>
      </w:r>
    </w:p>
    <w:p w:rsidR="00002229" w:rsidRPr="00453CD5" w:rsidRDefault="00002229" w:rsidP="00002229"/>
    <w:p w:rsidR="00002229" w:rsidRPr="00453CD5" w:rsidRDefault="00962D70" w:rsidP="00002229">
      <w:pPr>
        <w:ind w:firstLine="708"/>
        <w:jc w:val="both"/>
        <w:rPr>
          <w:strike/>
        </w:rPr>
      </w:pPr>
      <w:r>
        <w:t>1. Внести в решение Схода граждан  Загеданского сельского поселения от 25.11.2014 № 21</w:t>
      </w:r>
      <w:r w:rsidR="00002229" w:rsidRPr="00453CD5">
        <w:t xml:space="preserve"> «Об установлении налога на имущество физиче</w:t>
      </w:r>
      <w:r w:rsidR="00367FDC">
        <w:t>ских лиц на территории Загеданского</w:t>
      </w:r>
      <w:bookmarkStart w:id="0" w:name="_GoBack"/>
      <w:bookmarkEnd w:id="0"/>
      <w:r w:rsidR="00002229" w:rsidRPr="00453CD5">
        <w:t xml:space="preserve"> сельского поселения»</w:t>
      </w:r>
      <w:r>
        <w:t xml:space="preserve"> (в редакции от 23</w:t>
      </w:r>
      <w:r w:rsidR="00002229">
        <w:t>.11.2015</w:t>
      </w:r>
      <w:r>
        <w:t xml:space="preserve">  </w:t>
      </w:r>
      <w:r w:rsidR="00002229">
        <w:t xml:space="preserve"> № </w:t>
      </w:r>
      <w:r>
        <w:t>15</w:t>
      </w:r>
      <w:r w:rsidR="00002229">
        <w:t xml:space="preserve">) </w:t>
      </w:r>
      <w:r w:rsidR="00002229" w:rsidRPr="00453CD5">
        <w:t xml:space="preserve"> следующие изменения:</w:t>
      </w:r>
    </w:p>
    <w:p w:rsidR="00002229" w:rsidRPr="00453CD5" w:rsidRDefault="00002229" w:rsidP="00002229">
      <w:pPr>
        <w:ind w:firstLine="708"/>
        <w:jc w:val="both"/>
      </w:pPr>
      <w:r w:rsidRPr="00453CD5">
        <w:t>1.1. Пункт 3 изложить в следующей редакции:</w:t>
      </w:r>
    </w:p>
    <w:p w:rsidR="00002229" w:rsidRPr="00453CD5" w:rsidRDefault="00002229" w:rsidP="00002229">
      <w:pPr>
        <w:ind w:firstLine="708"/>
        <w:jc w:val="both"/>
      </w:pPr>
      <w:r w:rsidRPr="00453CD5">
        <w:t>«3. Установить следующие налоговые ставки:</w:t>
      </w:r>
    </w:p>
    <w:p w:rsidR="00002229" w:rsidRPr="00453CD5" w:rsidRDefault="00002229" w:rsidP="00002229">
      <w:pPr>
        <w:ind w:firstLine="708"/>
        <w:jc w:val="both"/>
      </w:pPr>
      <w:r w:rsidRPr="00453CD5">
        <w:t>1) 0,1 процента в отношении:</w:t>
      </w:r>
    </w:p>
    <w:p w:rsidR="00002229" w:rsidRPr="00453CD5" w:rsidRDefault="00002229" w:rsidP="00002229">
      <w:pPr>
        <w:ind w:firstLine="900"/>
        <w:jc w:val="both"/>
      </w:pPr>
      <w:r w:rsidRPr="00453CD5">
        <w:t xml:space="preserve">- </w:t>
      </w:r>
      <w:r>
        <w:t>квартир, частей квартир, комнат</w:t>
      </w:r>
      <w:r w:rsidRPr="00453CD5">
        <w:t>;</w:t>
      </w:r>
    </w:p>
    <w:p w:rsidR="00002229" w:rsidRPr="00453CD5" w:rsidRDefault="00002229" w:rsidP="00002229">
      <w:pPr>
        <w:ind w:firstLine="900"/>
        <w:jc w:val="both"/>
      </w:pPr>
      <w:r w:rsidRPr="00453CD5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02229" w:rsidRPr="00453CD5" w:rsidRDefault="00002229" w:rsidP="00002229">
      <w:pPr>
        <w:tabs>
          <w:tab w:val="left" w:pos="709"/>
        </w:tabs>
        <w:ind w:firstLine="900"/>
        <w:jc w:val="both"/>
      </w:pPr>
      <w:r w:rsidRPr="00453CD5">
        <w:t>- единых недвижимых комплексов, в состав которых входит хотя бы одно жилое помещение (жилой дом);</w:t>
      </w:r>
    </w:p>
    <w:p w:rsidR="00002229" w:rsidRPr="00453CD5" w:rsidRDefault="00002229" w:rsidP="00002229">
      <w:pPr>
        <w:ind w:firstLine="900"/>
        <w:jc w:val="both"/>
      </w:pPr>
      <w:r w:rsidRPr="00453CD5">
        <w:t xml:space="preserve">- гаражей и </w:t>
      </w:r>
      <w:proofErr w:type="spellStart"/>
      <w:r w:rsidRPr="00453CD5">
        <w:t>машино-мест</w:t>
      </w:r>
      <w:proofErr w:type="spellEnd"/>
      <w:r>
        <w:t>, в том числе расположенных в объектах налогообложения, указанных в подпункте 3 настоящего пункта</w:t>
      </w:r>
      <w:r w:rsidRPr="00453CD5">
        <w:t>;</w:t>
      </w:r>
    </w:p>
    <w:p w:rsidR="00002229" w:rsidRPr="00453CD5" w:rsidRDefault="00002229" w:rsidP="00002229">
      <w:pPr>
        <w:ind w:firstLine="900"/>
        <w:jc w:val="both"/>
      </w:pPr>
      <w:r w:rsidRPr="00453CD5"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t xml:space="preserve"> </w:t>
      </w:r>
      <w:r w:rsidRPr="00453CD5">
        <w:t xml:space="preserve"> огородничества, садоводства или индивидуального жилищного строительства».</w:t>
      </w:r>
    </w:p>
    <w:p w:rsidR="00002229" w:rsidRPr="00453CD5" w:rsidRDefault="00002229" w:rsidP="00002229">
      <w:pPr>
        <w:ind w:firstLine="708"/>
        <w:jc w:val="both"/>
      </w:pPr>
      <w:r w:rsidRPr="00453CD5">
        <w:t>2) 0,3 процента в отношении жилых домов</w:t>
      </w:r>
      <w:r>
        <w:t>, частей жилых домов</w:t>
      </w:r>
      <w:r w:rsidRPr="00453CD5">
        <w:t>.</w:t>
      </w:r>
    </w:p>
    <w:p w:rsidR="00002229" w:rsidRPr="00453CD5" w:rsidRDefault="00002229" w:rsidP="00002229">
      <w:pPr>
        <w:ind w:firstLine="708"/>
        <w:jc w:val="both"/>
      </w:pPr>
      <w:proofErr w:type="gramStart"/>
      <w:r w:rsidRPr="00453CD5">
        <w:t xml:space="preserve">3) </w:t>
      </w:r>
      <w:r w:rsidRPr="00453CD5">
        <w:rPr>
          <w:iCs/>
        </w:rPr>
        <w:t>2 процента</w:t>
      </w:r>
      <w:r w:rsidRPr="00453CD5"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453CD5">
          <w:rPr>
            <w:color w:val="0000FF"/>
            <w:u w:val="single"/>
          </w:rPr>
          <w:t>пунктом 7 статьи 378.2</w:t>
        </w:r>
      </w:hyperlink>
      <w:r w:rsidRPr="00453CD5"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 w:rsidRPr="00453CD5">
          <w:rPr>
            <w:color w:val="0000FF"/>
            <w:u w:val="single"/>
          </w:rPr>
          <w:t>абзацем вторым пункта 10 статьи 378.2</w:t>
        </w:r>
      </w:hyperlink>
      <w:r w:rsidRPr="00453CD5">
        <w:t xml:space="preserve"> Налогового кодекса, а также в отношении объектов </w:t>
      </w:r>
      <w:r w:rsidRPr="00453CD5"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002229" w:rsidRPr="00453CD5" w:rsidRDefault="00002229" w:rsidP="00002229">
      <w:pPr>
        <w:ind w:firstLine="708"/>
        <w:jc w:val="both"/>
      </w:pPr>
      <w:r w:rsidRPr="00453CD5">
        <w:t>4) 0,5 процента в отношении прочих объектов налогообложения</w:t>
      </w:r>
      <w:proofErr w:type="gramStart"/>
      <w:r w:rsidRPr="00453CD5">
        <w:t>.»</w:t>
      </w:r>
      <w:proofErr w:type="gramEnd"/>
    </w:p>
    <w:p w:rsidR="00002229" w:rsidRPr="00453CD5" w:rsidRDefault="00002229" w:rsidP="00002229">
      <w:pPr>
        <w:ind w:firstLine="540"/>
        <w:jc w:val="both"/>
        <w:rPr>
          <w:sz w:val="24"/>
          <w:szCs w:val="24"/>
        </w:rPr>
      </w:pPr>
      <w:r w:rsidRPr="00453CD5">
        <w:t xml:space="preserve">2. </w:t>
      </w:r>
      <w:r>
        <w:t xml:space="preserve"> Настоящее решение подлежит опубликованию в газете «Новости Урупа».</w:t>
      </w:r>
    </w:p>
    <w:p w:rsidR="00002229" w:rsidRPr="00453CD5" w:rsidRDefault="00002229" w:rsidP="00002229">
      <w:pPr>
        <w:ind w:firstLine="708"/>
        <w:jc w:val="both"/>
      </w:pPr>
      <w:r w:rsidRPr="00453CD5">
        <w:t>3. Настоящее решение вступает в силу с 1 января 20</w:t>
      </w:r>
      <w:r>
        <w:t>20</w:t>
      </w:r>
      <w:r w:rsidRPr="00453CD5">
        <w:t xml:space="preserve"> года, но не ранее чем по истечении одного месяца со дня его официального опубликования.</w:t>
      </w:r>
    </w:p>
    <w:p w:rsidR="00002229" w:rsidRPr="00453CD5" w:rsidRDefault="00002229" w:rsidP="00002229">
      <w:pPr>
        <w:ind w:firstLine="708"/>
        <w:jc w:val="both"/>
      </w:pPr>
    </w:p>
    <w:p w:rsidR="00002229" w:rsidRPr="00453CD5" w:rsidRDefault="00002229" w:rsidP="00002229"/>
    <w:p w:rsidR="00002229" w:rsidRDefault="00002229" w:rsidP="00293933"/>
    <w:p w:rsidR="00293933" w:rsidRDefault="00293933" w:rsidP="00293933">
      <w:pPr>
        <w:jc w:val="both"/>
        <w:rPr>
          <w:color w:val="FF0000"/>
        </w:rPr>
      </w:pPr>
    </w:p>
    <w:p w:rsidR="00293933" w:rsidRDefault="00293933" w:rsidP="00293933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488"/>
        <w:gridCol w:w="1566"/>
        <w:gridCol w:w="2517"/>
      </w:tblGrid>
      <w:tr w:rsidR="00293933" w:rsidTr="002978C3">
        <w:tc>
          <w:tcPr>
            <w:tcW w:w="5488" w:type="dxa"/>
          </w:tcPr>
          <w:p w:rsidR="00293933" w:rsidRPr="00B80A49" w:rsidRDefault="00293933" w:rsidP="002978C3"/>
          <w:p w:rsidR="00293933" w:rsidRPr="00B80A49" w:rsidRDefault="00293933" w:rsidP="002978C3">
            <w:r w:rsidRPr="00B80A49">
              <w:t>Глава Загеданского  сельского поселения</w:t>
            </w:r>
          </w:p>
        </w:tc>
        <w:tc>
          <w:tcPr>
            <w:tcW w:w="1566" w:type="dxa"/>
          </w:tcPr>
          <w:p w:rsidR="00293933" w:rsidRPr="00B80A49" w:rsidRDefault="00293933" w:rsidP="002978C3">
            <w:r>
              <w:rPr>
                <w:noProof/>
              </w:rPr>
              <w:drawing>
                <wp:inline distT="0" distB="0" distL="0" distR="0">
                  <wp:extent cx="8286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293933" w:rsidRPr="00B80A49" w:rsidRDefault="00293933" w:rsidP="002978C3">
            <w:r w:rsidRPr="00B80A49">
              <w:t xml:space="preserve">                     А.Н.Шведов</w:t>
            </w:r>
          </w:p>
        </w:tc>
      </w:tr>
    </w:tbl>
    <w:p w:rsidR="0063237F" w:rsidRDefault="0063237F"/>
    <w:sectPr w:rsidR="0063237F" w:rsidSect="005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920"/>
    <w:multiLevelType w:val="multilevel"/>
    <w:tmpl w:val="42C6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D8023AC"/>
    <w:multiLevelType w:val="multilevel"/>
    <w:tmpl w:val="CD3875A0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 CYR" w:hAnsi="Times New Roman CYR" w:cs="Times New Roman CYR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47"/>
    <w:rsid w:val="00002229"/>
    <w:rsid w:val="00293933"/>
    <w:rsid w:val="00367FDC"/>
    <w:rsid w:val="005C3EAC"/>
    <w:rsid w:val="0063237F"/>
    <w:rsid w:val="00753047"/>
    <w:rsid w:val="00962D70"/>
    <w:rsid w:val="00F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Admin</cp:lastModifiedBy>
  <cp:revision>2</cp:revision>
  <dcterms:created xsi:type="dcterms:W3CDTF">2022-04-14T18:24:00Z</dcterms:created>
  <dcterms:modified xsi:type="dcterms:W3CDTF">2022-04-14T18:24:00Z</dcterms:modified>
</cp:coreProperties>
</file>